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Default="00D6101D" w:rsidP="000D60D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A210B1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0B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A210B1">
        <w:rPr>
          <w:sz w:val="24"/>
          <w:szCs w:val="24"/>
        </w:rPr>
        <w:t xml:space="preserve"> </w:t>
      </w:r>
    </w:p>
    <w:p w:rsidR="000B33A6" w:rsidRPr="00A210B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0B1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A210B1" w:rsidRDefault="000B33A6" w:rsidP="00A210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0B1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A210B1" w:rsidRPr="00A210B1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 «Жилой дом», расположенного по адресу:</w:t>
      </w:r>
    </w:p>
    <w:p w:rsidR="000B33A6" w:rsidRPr="000B33A6" w:rsidRDefault="00A210B1" w:rsidP="00A210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0B1">
        <w:rPr>
          <w:rFonts w:ascii="Times New Roman" w:hAnsi="Times New Roman" w:cs="Times New Roman"/>
          <w:b/>
          <w:sz w:val="24"/>
          <w:szCs w:val="24"/>
        </w:rPr>
        <w:t xml:space="preserve"> г. Москва, Южное Бутово, кв.1 корп.13.</w:t>
      </w:r>
    </w:p>
    <w:p w:rsidR="00BE3B71" w:rsidRPr="00402DCB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7B24B5" w:rsidP="00A21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A210B1" w:rsidRPr="00A210B1">
              <w:rPr>
                <w:rFonts w:ascii="Times New Roman" w:hAnsi="Times New Roman" w:cs="Times New Roman"/>
                <w:sz w:val="24"/>
                <w:szCs w:val="24"/>
              </w:rPr>
              <w:t>Южное Бутово, кв.1 корп.13</w:t>
            </w:r>
            <w:r w:rsidR="00A210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402DCB" w:rsidP="00A21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>Договор о подключении к системам теплоснабжения от</w:t>
            </w:r>
            <w:r w:rsidR="00A21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0B1" w:rsidRPr="00A210B1">
              <w:rPr>
                <w:rFonts w:ascii="Times New Roman" w:hAnsi="Times New Roman" w:cs="Times New Roman"/>
                <w:sz w:val="24"/>
                <w:szCs w:val="24"/>
              </w:rPr>
              <w:t>01.12.2016 г. № 10-11/16-1058</w:t>
            </w: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A210B1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A210B1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A210B1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A210B1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A210B1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A210B1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A210B1" w:rsidRPr="00A210B1" w:rsidRDefault="00052F3E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210B1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камеры тепловой сети 2Ду 300, </w:t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размеры 4,2х2,6х2,5(h). 1шт.</w:t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(стройка – 30 %, технология - 100%) с устройством узлов:</w:t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ШК: Ду100 – 2шт.</w:t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На 2Ду100 / Ду40 (спускники)</w:t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ШК: Ду40 – 2шт.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2. 2Ду100 ППУ-ПЭ, 120 п.м. в том числе: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210B1" w:rsidRPr="00A210B1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в непроходном ж.б. канале  п.м.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ab/>
              <w:t>30,0;</w:t>
            </w:r>
          </w:p>
          <w:p w:rsidR="00EE217A" w:rsidRPr="00EE217A" w:rsidRDefault="00A210B1" w:rsidP="00A21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бесканально на ж/б основании  п.м. 90,0;</w:t>
            </w:r>
          </w:p>
        </w:tc>
      </w:tr>
      <w:tr w:rsidR="00330E79" w:rsidRPr="00A210B1" w:rsidTr="00402DCB">
        <w:tc>
          <w:tcPr>
            <w:tcW w:w="568" w:type="dxa"/>
            <w:vAlign w:val="center"/>
          </w:tcPr>
          <w:p w:rsidR="00330E79" w:rsidRPr="00A210B1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A210B1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A210B1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A210B1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</w:p>
          <w:p w:rsidR="00501A6F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A210B1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A210B1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A210B1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A210B1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работ, подписанного сторонами</w:t>
            </w:r>
          </w:p>
          <w:p w:rsidR="00330E79" w:rsidRPr="00A210B1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A210B1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A210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A210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A210B1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и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пусконаладочные работы;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A210B1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 работ.</w:t>
            </w:r>
          </w:p>
          <w:p w:rsidR="00330E79" w:rsidRPr="00A210B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A210B1" w:rsidTr="000512AE">
        <w:trPr>
          <w:trHeight w:val="2208"/>
        </w:trPr>
        <w:tc>
          <w:tcPr>
            <w:tcW w:w="568" w:type="dxa"/>
            <w:vAlign w:val="center"/>
          </w:tcPr>
          <w:p w:rsidR="000512AE" w:rsidRPr="00A210B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A210B1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A210B1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0512AE" w:rsidRPr="00A210B1" w:rsidTr="000512AE">
        <w:trPr>
          <w:trHeight w:val="2208"/>
        </w:trPr>
        <w:tc>
          <w:tcPr>
            <w:tcW w:w="568" w:type="dxa"/>
            <w:vAlign w:val="center"/>
          </w:tcPr>
          <w:p w:rsidR="000512AE" w:rsidRPr="00A210B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A210B1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(Минрегион России) от 27 декабря 2010 г. № 781 и введенного в действие с 20 мая 2011 г.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A210B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A210B1" w:rsidTr="000512AE">
        <w:trPr>
          <w:trHeight w:val="2018"/>
        </w:trPr>
        <w:tc>
          <w:tcPr>
            <w:tcW w:w="568" w:type="dxa"/>
          </w:tcPr>
          <w:p w:rsidR="000512AE" w:rsidRPr="00A210B1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A210B1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A210B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A210B1" w:rsidTr="002954E6">
        <w:tc>
          <w:tcPr>
            <w:tcW w:w="568" w:type="dxa"/>
          </w:tcPr>
          <w:p w:rsidR="00EE0DB3" w:rsidRPr="00A210B1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A210B1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A210B1" w:rsidRDefault="00EE0DB3" w:rsidP="00560195">
            <w:pPr>
              <w:tabs>
                <w:tab w:val="left" w:pos="1346"/>
              </w:tabs>
              <w:jc w:val="both"/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A210B1">
              <w:t xml:space="preserve">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A210B1" w:rsidTr="00402DCB">
        <w:tc>
          <w:tcPr>
            <w:tcW w:w="568" w:type="dxa"/>
            <w:vAlign w:val="center"/>
          </w:tcPr>
          <w:p w:rsidR="007B24B5" w:rsidRPr="00A210B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A210B1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A210B1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A210B1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A210B1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A210B1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A210B1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A210B1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A210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0195" w:rsidRPr="00A210B1" w:rsidTr="00560195">
        <w:trPr>
          <w:trHeight w:val="1078"/>
        </w:trPr>
        <w:tc>
          <w:tcPr>
            <w:tcW w:w="568" w:type="dxa"/>
            <w:vAlign w:val="center"/>
          </w:tcPr>
          <w:p w:rsidR="00560195" w:rsidRPr="00A210B1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A210B1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A210B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A210B1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A210B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A210B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A210B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A210B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A210B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9C677F" w:rsidRPr="00A210B1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A210B1" w:rsidTr="00402DCB">
        <w:tc>
          <w:tcPr>
            <w:tcW w:w="568" w:type="dxa"/>
            <w:vAlign w:val="center"/>
          </w:tcPr>
          <w:p w:rsidR="00330E79" w:rsidRPr="00A210B1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A21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A210B1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A210B1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A210B1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A210B1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A210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A21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A210B1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A210B1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A210B1" w:rsidTr="00B36C10">
        <w:tc>
          <w:tcPr>
            <w:tcW w:w="4503" w:type="dxa"/>
          </w:tcPr>
          <w:p w:rsidR="006E78B1" w:rsidRPr="00A210B1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A210B1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A210B1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A210B1" w:rsidRDefault="00B36C10" w:rsidP="00A210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D60DB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C234F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210B1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7</cp:revision>
  <cp:lastPrinted>2016-09-27T12:13:00Z</cp:lastPrinted>
  <dcterms:created xsi:type="dcterms:W3CDTF">2017-03-11T08:15:00Z</dcterms:created>
  <dcterms:modified xsi:type="dcterms:W3CDTF">2017-03-28T11:51:00Z</dcterms:modified>
</cp:coreProperties>
</file>